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6"/>
        <w:gridCol w:w="2126"/>
      </w:tblGrid>
      <w:tr w:rsidR="004235F3" w:rsidRPr="00E060ED" w:rsidTr="004235F3">
        <w:tc>
          <w:tcPr>
            <w:tcW w:w="8506" w:type="dxa"/>
          </w:tcPr>
          <w:p w:rsidR="004235F3" w:rsidRPr="004235F3" w:rsidRDefault="004235F3" w:rsidP="005A375B">
            <w:pPr>
              <w:spacing w:after="0" w:line="240" w:lineRule="atLeast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4235F3" w:rsidRDefault="004235F3" w:rsidP="005A375B">
            <w:pPr>
              <w:spacing w:after="0" w:line="240" w:lineRule="atLeast"/>
              <w:jc w:val="center"/>
              <w:rPr>
                <w:rFonts w:cs="Arial"/>
                <w:b/>
                <w:color w:val="753981"/>
                <w:sz w:val="32"/>
                <w:szCs w:val="32"/>
              </w:rPr>
            </w:pPr>
            <w:r>
              <w:rPr>
                <w:rFonts w:cs="Arial"/>
                <w:b/>
                <w:color w:val="753981"/>
                <w:sz w:val="32"/>
                <w:szCs w:val="32"/>
              </w:rPr>
              <w:t>Ruth Don Award – Forum Speaking Award Grand Champion</w:t>
            </w:r>
          </w:p>
          <w:p w:rsidR="004235F3" w:rsidRPr="00662441" w:rsidRDefault="004235F3" w:rsidP="005A375B">
            <w:pPr>
              <w:spacing w:after="0" w:line="240" w:lineRule="atLeast"/>
              <w:jc w:val="center"/>
              <w:rPr>
                <w:rFonts w:cs="Arial"/>
                <w:b/>
                <w:color w:val="753981"/>
                <w:sz w:val="32"/>
                <w:szCs w:val="32"/>
              </w:rPr>
            </w:pPr>
            <w:r>
              <w:rPr>
                <w:rFonts w:cs="Arial"/>
                <w:b/>
                <w:color w:val="753981"/>
                <w:sz w:val="32"/>
                <w:szCs w:val="32"/>
              </w:rPr>
              <w:t>Jessie Groom Award – Members’ Choice</w:t>
            </w:r>
          </w:p>
          <w:p w:rsidR="004235F3" w:rsidRPr="00662441" w:rsidRDefault="004235F3" w:rsidP="005A375B">
            <w:pPr>
              <w:spacing w:after="0" w:line="240" w:lineRule="atLeast"/>
              <w:jc w:val="center"/>
              <w:rPr>
                <w:rFonts w:cs="Arial"/>
                <w:u w:val="single"/>
              </w:rPr>
            </w:pPr>
            <w:r w:rsidRPr="00662441">
              <w:rPr>
                <w:rFonts w:cs="Arial"/>
                <w:b/>
                <w:color w:val="753981"/>
                <w:sz w:val="32"/>
                <w:szCs w:val="32"/>
                <w:u w:val="single"/>
              </w:rPr>
              <w:t>Rules of Competition 2019</w:t>
            </w:r>
          </w:p>
        </w:tc>
        <w:tc>
          <w:tcPr>
            <w:tcW w:w="2126" w:type="dxa"/>
          </w:tcPr>
          <w:p w:rsidR="004235F3" w:rsidRPr="00E060ED" w:rsidRDefault="004235F3" w:rsidP="005A375B">
            <w:pPr>
              <w:spacing w:before="48" w:after="48"/>
              <w:jc w:val="center"/>
              <w:rPr>
                <w:rFonts w:cs="Arial"/>
                <w:b/>
                <w:color w:val="75398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753981"/>
              </w:rPr>
              <w:drawing>
                <wp:inline distT="0" distB="0" distL="0" distR="0">
                  <wp:extent cx="809625" cy="1009650"/>
                  <wp:effectExtent l="0" t="0" r="9525" b="0"/>
                  <wp:docPr id="1" name="Picture 1" descr="C:\Users\David\Documents\Joy's\Forum\Management Committee\Connect&amp;Grow_Jan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d\Documents\Joy's\Forum\Management Committee\Connect&amp;Grow_Jan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5F3" w:rsidRDefault="004235F3" w:rsidP="00914C4A">
      <w:pPr>
        <w:spacing w:after="0"/>
        <w:rPr>
          <w:rFonts w:asciiTheme="minorHAnsi" w:hAnsiTheme="minorHAnsi" w:cstheme="minorHAnsi"/>
          <w:noProof/>
          <w:sz w:val="16"/>
          <w:szCs w:val="16"/>
          <w:lang w:val="en-AU" w:eastAsia="en-AU"/>
        </w:rPr>
      </w:pPr>
    </w:p>
    <w:p w:rsidR="004235F3" w:rsidRPr="004235F3" w:rsidRDefault="004235F3" w:rsidP="00914C4A">
      <w:pPr>
        <w:spacing w:after="0"/>
        <w:rPr>
          <w:rFonts w:asciiTheme="minorHAnsi" w:hAnsiTheme="minorHAnsi" w:cstheme="minorHAnsi"/>
          <w:noProof/>
          <w:sz w:val="16"/>
          <w:szCs w:val="16"/>
          <w:lang w:val="en-AU" w:eastAsia="en-AU"/>
        </w:rPr>
      </w:pPr>
    </w:p>
    <w:p w:rsidR="008A4BB6" w:rsidRPr="001645BF" w:rsidRDefault="00914C4A" w:rsidP="001645BF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sz w:val="24"/>
        </w:rPr>
        <w:t>All Forums are invited to nominate</w:t>
      </w:r>
      <w:r w:rsidR="008A4BB6" w:rsidRPr="001645BF">
        <w:rPr>
          <w:rFonts w:asciiTheme="minorHAnsi" w:hAnsiTheme="minorHAnsi" w:cstheme="minorHAnsi"/>
          <w:sz w:val="24"/>
        </w:rPr>
        <w:t xml:space="preserve"> one speaker to deliver a prepared speech at Conference.  Entry is voluntary</w:t>
      </w:r>
      <w:r w:rsidR="000C24DD" w:rsidRPr="001645BF">
        <w:rPr>
          <w:rFonts w:asciiTheme="minorHAnsi" w:hAnsiTheme="minorHAnsi" w:cstheme="minorHAnsi"/>
          <w:sz w:val="24"/>
        </w:rPr>
        <w:t>. E</w:t>
      </w:r>
      <w:r w:rsidR="008A4BB6" w:rsidRPr="001645BF">
        <w:rPr>
          <w:rFonts w:asciiTheme="minorHAnsi" w:hAnsiTheme="minorHAnsi" w:cstheme="minorHAnsi"/>
          <w:sz w:val="24"/>
        </w:rPr>
        <w:t xml:space="preserve">ach Forum </w:t>
      </w:r>
      <w:r w:rsidR="000C24DD" w:rsidRPr="001645BF">
        <w:rPr>
          <w:rFonts w:asciiTheme="minorHAnsi" w:hAnsiTheme="minorHAnsi" w:cstheme="minorHAnsi"/>
          <w:sz w:val="24"/>
        </w:rPr>
        <w:t xml:space="preserve">will decide whether to </w:t>
      </w:r>
      <w:r w:rsidR="008A4BB6" w:rsidRPr="001645BF">
        <w:rPr>
          <w:rFonts w:asciiTheme="minorHAnsi" w:hAnsiTheme="minorHAnsi" w:cstheme="minorHAnsi"/>
          <w:sz w:val="24"/>
        </w:rPr>
        <w:t>participate</w:t>
      </w:r>
      <w:r w:rsidR="000C24DD" w:rsidRPr="001645BF">
        <w:rPr>
          <w:rFonts w:asciiTheme="minorHAnsi" w:hAnsiTheme="minorHAnsi" w:cstheme="minorHAnsi"/>
          <w:sz w:val="24"/>
        </w:rPr>
        <w:t xml:space="preserve"> or not</w:t>
      </w:r>
      <w:r w:rsidR="008A4BB6" w:rsidRPr="001645BF">
        <w:rPr>
          <w:rFonts w:asciiTheme="minorHAnsi" w:hAnsiTheme="minorHAnsi" w:cstheme="minorHAnsi"/>
          <w:sz w:val="24"/>
        </w:rPr>
        <w:t>.</w:t>
      </w:r>
      <w:r w:rsidRPr="001645BF">
        <w:rPr>
          <w:rFonts w:asciiTheme="minorHAnsi" w:hAnsiTheme="minorHAnsi" w:cstheme="minorHAnsi"/>
          <w:sz w:val="24"/>
        </w:rPr>
        <w:t xml:space="preserve"> The nominated speaker should aim to deliver a ‘quality’ presentation.</w:t>
      </w:r>
    </w:p>
    <w:p w:rsidR="00175244" w:rsidRPr="002047E3" w:rsidRDefault="00175244" w:rsidP="001645BF">
      <w:pPr>
        <w:spacing w:after="0" w:line="240" w:lineRule="auto"/>
        <w:ind w:left="360"/>
        <w:rPr>
          <w:rFonts w:asciiTheme="minorHAnsi" w:hAnsiTheme="minorHAnsi" w:cstheme="minorHAnsi"/>
          <w:sz w:val="14"/>
        </w:rPr>
      </w:pPr>
    </w:p>
    <w:p w:rsidR="002047E3" w:rsidRDefault="00175244" w:rsidP="002047E3">
      <w:pPr>
        <w:numPr>
          <w:ilvl w:val="0"/>
          <w:numId w:val="1"/>
        </w:numPr>
        <w:spacing w:after="0"/>
        <w:ind w:left="360"/>
        <w:contextualSpacing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sz w:val="24"/>
        </w:rPr>
        <w:t>Only members who have been nominated by their Forum and are active, financial members, shall be eligible to compete.</w:t>
      </w:r>
      <w:r w:rsidR="001645BF">
        <w:rPr>
          <w:rFonts w:asciiTheme="minorHAnsi" w:hAnsiTheme="minorHAnsi" w:cstheme="minorHAnsi"/>
          <w:sz w:val="24"/>
        </w:rPr>
        <w:t xml:space="preserve"> </w:t>
      </w:r>
    </w:p>
    <w:p w:rsidR="002047E3" w:rsidRPr="002047E3" w:rsidRDefault="002047E3" w:rsidP="002047E3">
      <w:pPr>
        <w:pStyle w:val="ListParagraph"/>
        <w:rPr>
          <w:rFonts w:asciiTheme="minorHAnsi" w:hAnsiTheme="minorHAnsi" w:cstheme="minorHAnsi"/>
          <w:sz w:val="14"/>
        </w:rPr>
      </w:pPr>
    </w:p>
    <w:p w:rsidR="00175244" w:rsidRPr="001645BF" w:rsidRDefault="001645BF" w:rsidP="002047E3">
      <w:pPr>
        <w:numPr>
          <w:ilvl w:val="0"/>
          <w:numId w:val="1"/>
        </w:numPr>
        <w:spacing w:after="0"/>
        <w:ind w:left="360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immediate past winners in the prepared</w:t>
      </w:r>
      <w:r w:rsidR="002047E3">
        <w:rPr>
          <w:rFonts w:asciiTheme="minorHAnsi" w:hAnsiTheme="minorHAnsi" w:cstheme="minorHAnsi"/>
          <w:sz w:val="24"/>
        </w:rPr>
        <w:t xml:space="preserve"> / impromptu</w:t>
      </w:r>
      <w:r>
        <w:rPr>
          <w:rFonts w:asciiTheme="minorHAnsi" w:hAnsiTheme="minorHAnsi" w:cstheme="minorHAnsi"/>
          <w:sz w:val="24"/>
        </w:rPr>
        <w:t xml:space="preserve"> </w:t>
      </w:r>
      <w:r w:rsidR="002047E3">
        <w:rPr>
          <w:rFonts w:asciiTheme="minorHAnsi" w:hAnsiTheme="minorHAnsi" w:cstheme="minorHAnsi"/>
          <w:sz w:val="24"/>
        </w:rPr>
        <w:t>speeches are exempt from speaking in the same competitio</w:t>
      </w:r>
      <w:r w:rsidR="001164A2">
        <w:rPr>
          <w:rFonts w:asciiTheme="minorHAnsi" w:hAnsiTheme="minorHAnsi" w:cstheme="minorHAnsi"/>
          <w:sz w:val="24"/>
        </w:rPr>
        <w:t>n for one Conference only. They are</w:t>
      </w:r>
      <w:r w:rsidR="002047E3">
        <w:rPr>
          <w:rFonts w:asciiTheme="minorHAnsi" w:hAnsiTheme="minorHAnsi" w:cstheme="minorHAnsi"/>
          <w:sz w:val="24"/>
        </w:rPr>
        <w:t xml:space="preserve"> eligible to enter a section not won at last Conference.</w:t>
      </w:r>
    </w:p>
    <w:p w:rsidR="00216BBC" w:rsidRPr="002047E3" w:rsidRDefault="00216BBC" w:rsidP="001645BF">
      <w:pPr>
        <w:spacing w:after="0" w:line="240" w:lineRule="auto"/>
        <w:rPr>
          <w:rFonts w:asciiTheme="minorHAnsi" w:hAnsiTheme="minorHAnsi" w:cstheme="minorHAnsi"/>
          <w:sz w:val="14"/>
        </w:rPr>
      </w:pPr>
    </w:p>
    <w:p w:rsidR="00216BBC" w:rsidRPr="001645BF" w:rsidRDefault="008A4BB6" w:rsidP="001645BF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sz w:val="24"/>
        </w:rPr>
        <w:t>Speeches could be the same speech done within the Forum or could be a new speech.</w:t>
      </w:r>
      <w:r w:rsidR="00914C4A" w:rsidRPr="001645BF">
        <w:rPr>
          <w:rFonts w:asciiTheme="minorHAnsi" w:hAnsiTheme="minorHAnsi" w:cstheme="minorHAnsi"/>
          <w:sz w:val="24"/>
        </w:rPr>
        <w:t xml:space="preserve"> No matter what </w:t>
      </w:r>
      <w:r w:rsidR="002047E3">
        <w:rPr>
          <w:rFonts w:asciiTheme="minorHAnsi" w:hAnsiTheme="minorHAnsi" w:cstheme="minorHAnsi"/>
          <w:sz w:val="24"/>
        </w:rPr>
        <w:t xml:space="preserve">the </w:t>
      </w:r>
      <w:r w:rsidR="00914C4A" w:rsidRPr="001645BF">
        <w:rPr>
          <w:rFonts w:asciiTheme="minorHAnsi" w:hAnsiTheme="minorHAnsi" w:cstheme="minorHAnsi"/>
          <w:sz w:val="24"/>
        </w:rPr>
        <w:t>choice, the speaker must be well practiced.</w:t>
      </w:r>
    </w:p>
    <w:p w:rsidR="00D5298B" w:rsidRPr="002047E3" w:rsidRDefault="00D5298B" w:rsidP="001645BF">
      <w:pPr>
        <w:spacing w:after="0" w:line="240" w:lineRule="auto"/>
        <w:rPr>
          <w:rFonts w:asciiTheme="minorHAnsi" w:hAnsiTheme="minorHAnsi" w:cstheme="minorHAnsi"/>
          <w:sz w:val="14"/>
        </w:rPr>
      </w:pPr>
    </w:p>
    <w:p w:rsidR="00216BBC" w:rsidRPr="001645BF" w:rsidRDefault="008A4BB6" w:rsidP="001645BF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sz w:val="24"/>
        </w:rPr>
        <w:t xml:space="preserve">Each Forum </w:t>
      </w:r>
      <w:r w:rsidR="002047E3">
        <w:rPr>
          <w:rFonts w:asciiTheme="minorHAnsi" w:hAnsiTheme="minorHAnsi" w:cstheme="minorHAnsi"/>
          <w:sz w:val="24"/>
        </w:rPr>
        <w:t>is</w:t>
      </w:r>
      <w:r w:rsidRPr="001645BF">
        <w:rPr>
          <w:rFonts w:asciiTheme="minorHAnsi" w:hAnsiTheme="minorHAnsi" w:cstheme="minorHAnsi"/>
          <w:sz w:val="24"/>
        </w:rPr>
        <w:t xml:space="preserve"> encouraged to select a session winner and then have a “play-off” of all four session winners – or more contestants if a session produces two excellent speeches. This “play-off” meeting could be promoted to attract visitors and to encourage all members to be there to hear the speech and therefore vote for the best one.</w:t>
      </w:r>
    </w:p>
    <w:p w:rsidR="00D5298B" w:rsidRPr="002047E3" w:rsidRDefault="00D5298B" w:rsidP="001645BF">
      <w:pPr>
        <w:spacing w:after="0" w:line="240" w:lineRule="auto"/>
        <w:ind w:left="360"/>
        <w:rPr>
          <w:rFonts w:asciiTheme="minorHAnsi" w:hAnsiTheme="minorHAnsi" w:cstheme="minorHAnsi"/>
          <w:sz w:val="14"/>
        </w:rPr>
      </w:pPr>
    </w:p>
    <w:p w:rsidR="00216BBC" w:rsidRPr="001645BF" w:rsidRDefault="008A4BB6" w:rsidP="001645B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sz w:val="24"/>
        </w:rPr>
        <w:t xml:space="preserve">Speeches </w:t>
      </w:r>
      <w:r w:rsidR="00C57090" w:rsidRPr="001645BF">
        <w:rPr>
          <w:rFonts w:asciiTheme="minorHAnsi" w:hAnsiTheme="minorHAnsi" w:cstheme="minorHAnsi"/>
          <w:sz w:val="24"/>
        </w:rPr>
        <w:t xml:space="preserve">to </w:t>
      </w:r>
      <w:r w:rsidRPr="001645BF">
        <w:rPr>
          <w:rFonts w:asciiTheme="minorHAnsi" w:hAnsiTheme="minorHAnsi" w:cstheme="minorHAnsi"/>
          <w:sz w:val="24"/>
        </w:rPr>
        <w:t xml:space="preserve">be </w:t>
      </w:r>
      <w:r w:rsidR="00C57090" w:rsidRPr="001645BF">
        <w:rPr>
          <w:rFonts w:asciiTheme="minorHAnsi" w:hAnsiTheme="minorHAnsi" w:cstheme="minorHAnsi"/>
          <w:sz w:val="24"/>
        </w:rPr>
        <w:t xml:space="preserve">8 </w:t>
      </w:r>
      <w:r w:rsidRPr="001645BF">
        <w:rPr>
          <w:rFonts w:asciiTheme="minorHAnsi" w:hAnsiTheme="minorHAnsi" w:cstheme="minorHAnsi"/>
          <w:sz w:val="24"/>
        </w:rPr>
        <w:t>– 10 minutes with speakers nominating their time</w:t>
      </w:r>
      <w:r w:rsidR="00C57090" w:rsidRPr="001645BF">
        <w:rPr>
          <w:rFonts w:asciiTheme="minorHAnsi" w:hAnsiTheme="minorHAnsi" w:cstheme="minorHAnsi"/>
          <w:sz w:val="24"/>
        </w:rPr>
        <w:t xml:space="preserve"> and title</w:t>
      </w:r>
      <w:r w:rsidRPr="001645BF">
        <w:rPr>
          <w:rFonts w:asciiTheme="minorHAnsi" w:hAnsiTheme="minorHAnsi" w:cstheme="minorHAnsi"/>
          <w:sz w:val="24"/>
        </w:rPr>
        <w:t>. Naturally there is an expectation that speakers keep to their nominated time.</w:t>
      </w:r>
    </w:p>
    <w:p w:rsidR="00D5298B" w:rsidRPr="002047E3" w:rsidRDefault="00D5298B" w:rsidP="001645BF">
      <w:pPr>
        <w:spacing w:after="0" w:line="240" w:lineRule="auto"/>
        <w:rPr>
          <w:rFonts w:asciiTheme="minorHAnsi" w:hAnsiTheme="minorHAnsi" w:cstheme="minorHAnsi"/>
          <w:sz w:val="14"/>
        </w:rPr>
      </w:pPr>
    </w:p>
    <w:p w:rsidR="00216BBC" w:rsidRPr="001645BF" w:rsidRDefault="008A4BB6" w:rsidP="001645B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60"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sz w:val="24"/>
        </w:rPr>
        <w:t xml:space="preserve">Use of a microphone is mandatory. </w:t>
      </w:r>
      <w:r w:rsidR="00914C4A" w:rsidRPr="001645BF">
        <w:rPr>
          <w:rFonts w:asciiTheme="minorHAnsi" w:hAnsiTheme="minorHAnsi" w:cstheme="minorHAnsi"/>
          <w:sz w:val="24"/>
        </w:rPr>
        <w:t>The use of the microphone enhances the qualities of the voice and allows all members of the audience to hear the speaker.</w:t>
      </w:r>
    </w:p>
    <w:p w:rsidR="00D5298B" w:rsidRPr="002047E3" w:rsidRDefault="00D5298B" w:rsidP="001645BF">
      <w:pPr>
        <w:spacing w:after="0" w:line="240" w:lineRule="auto"/>
        <w:rPr>
          <w:rFonts w:asciiTheme="minorHAnsi" w:hAnsiTheme="minorHAnsi" w:cstheme="minorHAnsi"/>
          <w:sz w:val="14"/>
        </w:rPr>
      </w:pPr>
    </w:p>
    <w:p w:rsidR="00216BBC" w:rsidRPr="001645BF" w:rsidRDefault="008A4BB6" w:rsidP="001645B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360"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sz w:val="24"/>
        </w:rPr>
        <w:t>There will be a lectern available. The use of a lectern is optional.</w:t>
      </w:r>
    </w:p>
    <w:p w:rsidR="00D5298B" w:rsidRPr="002047E3" w:rsidRDefault="00D5298B" w:rsidP="001645BF">
      <w:pPr>
        <w:spacing w:after="0" w:line="240" w:lineRule="auto"/>
        <w:rPr>
          <w:rFonts w:asciiTheme="minorHAnsi" w:hAnsiTheme="minorHAnsi" w:cstheme="minorHAnsi"/>
          <w:sz w:val="14"/>
        </w:rPr>
      </w:pPr>
    </w:p>
    <w:p w:rsidR="008A4BB6" w:rsidRPr="001645BF" w:rsidRDefault="008A4BB6" w:rsidP="001645BF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sz w:val="24"/>
        </w:rPr>
        <w:t>A voting form will list pertinent points to assist judging. This would list points on construction, presentation and overall impact</w:t>
      </w:r>
      <w:r w:rsidR="00057F00" w:rsidRPr="001645BF">
        <w:rPr>
          <w:rFonts w:asciiTheme="minorHAnsi" w:hAnsiTheme="minorHAnsi" w:cstheme="minorHAnsi"/>
          <w:sz w:val="24"/>
        </w:rPr>
        <w:t>.</w:t>
      </w:r>
    </w:p>
    <w:p w:rsidR="00216BBC" w:rsidRPr="002047E3" w:rsidRDefault="00216BBC" w:rsidP="001645BF">
      <w:pPr>
        <w:spacing w:after="0" w:line="240" w:lineRule="auto"/>
        <w:rPr>
          <w:rFonts w:asciiTheme="minorHAnsi" w:hAnsiTheme="minorHAnsi" w:cstheme="minorHAnsi"/>
          <w:sz w:val="14"/>
        </w:rPr>
      </w:pPr>
    </w:p>
    <w:p w:rsidR="008A4BB6" w:rsidRPr="001645BF" w:rsidRDefault="009864DC" w:rsidP="001645BF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b/>
          <w:sz w:val="24"/>
        </w:rPr>
        <w:t xml:space="preserve">Ruth Don Award - </w:t>
      </w:r>
      <w:r w:rsidR="008A4BB6" w:rsidRPr="001645BF">
        <w:rPr>
          <w:rFonts w:asciiTheme="minorHAnsi" w:hAnsiTheme="minorHAnsi" w:cstheme="minorHAnsi"/>
          <w:b/>
          <w:sz w:val="24"/>
        </w:rPr>
        <w:t>Forum Speaking Award</w:t>
      </w:r>
      <w:r w:rsidRPr="001645BF">
        <w:rPr>
          <w:rFonts w:asciiTheme="minorHAnsi" w:hAnsiTheme="minorHAnsi" w:cstheme="minorHAnsi"/>
          <w:b/>
          <w:sz w:val="24"/>
        </w:rPr>
        <w:t xml:space="preserve"> Grand Champion </w:t>
      </w:r>
      <w:r w:rsidRPr="001645BF">
        <w:rPr>
          <w:rFonts w:asciiTheme="minorHAnsi" w:hAnsiTheme="minorHAnsi" w:cstheme="minorHAnsi"/>
          <w:sz w:val="24"/>
        </w:rPr>
        <w:t xml:space="preserve">for a prepared speech </w:t>
      </w:r>
      <w:r w:rsidR="008A4BB6" w:rsidRPr="001645BF">
        <w:rPr>
          <w:rFonts w:asciiTheme="minorHAnsi" w:hAnsiTheme="minorHAnsi" w:cstheme="minorHAnsi"/>
          <w:sz w:val="24"/>
        </w:rPr>
        <w:t xml:space="preserve">will be decided by </w:t>
      </w:r>
      <w:r w:rsidRPr="001645BF">
        <w:rPr>
          <w:rFonts w:asciiTheme="minorHAnsi" w:hAnsiTheme="minorHAnsi" w:cstheme="minorHAnsi"/>
          <w:sz w:val="24"/>
        </w:rPr>
        <w:t xml:space="preserve">a panel of Assessors </w:t>
      </w:r>
      <w:r w:rsidR="008A4BB6" w:rsidRPr="001645BF">
        <w:rPr>
          <w:rFonts w:asciiTheme="minorHAnsi" w:hAnsiTheme="minorHAnsi" w:cstheme="minorHAnsi"/>
          <w:sz w:val="24"/>
        </w:rPr>
        <w:t xml:space="preserve">at Conference.  </w:t>
      </w:r>
      <w:r w:rsidR="00057F00" w:rsidRPr="001645BF">
        <w:rPr>
          <w:rFonts w:asciiTheme="minorHAnsi" w:hAnsiTheme="minorHAnsi" w:cstheme="minorHAnsi"/>
          <w:sz w:val="24"/>
        </w:rPr>
        <w:t xml:space="preserve">The </w:t>
      </w:r>
      <w:r w:rsidRPr="001645BF">
        <w:rPr>
          <w:rFonts w:asciiTheme="minorHAnsi" w:hAnsiTheme="minorHAnsi" w:cstheme="minorHAnsi"/>
          <w:sz w:val="24"/>
        </w:rPr>
        <w:t>panel of Assessors will be</w:t>
      </w:r>
      <w:r w:rsidR="00057F00" w:rsidRPr="001645BF">
        <w:rPr>
          <w:rFonts w:asciiTheme="minorHAnsi" w:hAnsiTheme="minorHAnsi" w:cstheme="minorHAnsi"/>
          <w:sz w:val="24"/>
        </w:rPr>
        <w:t xml:space="preserve"> appointed by the </w:t>
      </w:r>
      <w:r w:rsidR="001645BF">
        <w:rPr>
          <w:rFonts w:asciiTheme="minorHAnsi" w:hAnsiTheme="minorHAnsi" w:cstheme="minorHAnsi"/>
          <w:sz w:val="24"/>
        </w:rPr>
        <w:t>Chief Assessor</w:t>
      </w:r>
      <w:r w:rsidR="00057F00" w:rsidRPr="001645BF">
        <w:rPr>
          <w:rFonts w:asciiTheme="minorHAnsi" w:hAnsiTheme="minorHAnsi" w:cstheme="minorHAnsi"/>
          <w:sz w:val="24"/>
        </w:rPr>
        <w:t>.</w:t>
      </w:r>
    </w:p>
    <w:p w:rsidR="00D5298B" w:rsidRPr="002047E3" w:rsidRDefault="00D5298B" w:rsidP="001645BF">
      <w:pPr>
        <w:spacing w:after="0" w:line="240" w:lineRule="auto"/>
        <w:rPr>
          <w:rFonts w:asciiTheme="minorHAnsi" w:hAnsiTheme="minorHAnsi" w:cstheme="minorHAnsi"/>
          <w:sz w:val="14"/>
        </w:rPr>
      </w:pPr>
    </w:p>
    <w:p w:rsidR="00216BBC" w:rsidRPr="001645BF" w:rsidRDefault="008A4BB6" w:rsidP="001645BF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b/>
          <w:sz w:val="24"/>
        </w:rPr>
        <w:t xml:space="preserve">Jessie Groom Award – </w:t>
      </w:r>
      <w:r w:rsidR="009864DC" w:rsidRPr="001645BF">
        <w:rPr>
          <w:rFonts w:asciiTheme="minorHAnsi" w:hAnsiTheme="minorHAnsi" w:cstheme="minorHAnsi"/>
          <w:b/>
          <w:sz w:val="24"/>
        </w:rPr>
        <w:t>Members’ Choice</w:t>
      </w:r>
      <w:r w:rsidRPr="001645BF">
        <w:rPr>
          <w:rFonts w:asciiTheme="minorHAnsi" w:hAnsiTheme="minorHAnsi" w:cstheme="minorHAnsi"/>
          <w:sz w:val="24"/>
        </w:rPr>
        <w:t xml:space="preserve"> </w:t>
      </w:r>
      <w:r w:rsidR="00D5298B" w:rsidRPr="001645BF">
        <w:rPr>
          <w:rFonts w:asciiTheme="minorHAnsi" w:hAnsiTheme="minorHAnsi" w:cstheme="minorHAnsi"/>
          <w:sz w:val="24"/>
        </w:rPr>
        <w:t xml:space="preserve">for a prepared speech </w:t>
      </w:r>
      <w:r w:rsidRPr="001645BF">
        <w:rPr>
          <w:rFonts w:asciiTheme="minorHAnsi" w:hAnsiTheme="minorHAnsi" w:cstheme="minorHAnsi"/>
          <w:sz w:val="24"/>
        </w:rPr>
        <w:t xml:space="preserve">will be decided </w:t>
      </w:r>
      <w:r w:rsidR="009864DC" w:rsidRPr="001645BF">
        <w:rPr>
          <w:rFonts w:asciiTheme="minorHAnsi" w:hAnsiTheme="minorHAnsi" w:cstheme="minorHAnsi"/>
          <w:sz w:val="24"/>
        </w:rPr>
        <w:t xml:space="preserve">by members present </w:t>
      </w:r>
      <w:r w:rsidRPr="001645BF">
        <w:rPr>
          <w:rFonts w:asciiTheme="minorHAnsi" w:hAnsiTheme="minorHAnsi" w:cstheme="minorHAnsi"/>
          <w:sz w:val="24"/>
        </w:rPr>
        <w:t>at Conference</w:t>
      </w:r>
      <w:r w:rsidR="00057F00" w:rsidRPr="001645BF">
        <w:rPr>
          <w:rFonts w:asciiTheme="minorHAnsi" w:hAnsiTheme="minorHAnsi" w:cstheme="minorHAnsi"/>
          <w:sz w:val="24"/>
        </w:rPr>
        <w:t>.</w:t>
      </w:r>
    </w:p>
    <w:p w:rsidR="00D5298B" w:rsidRPr="002047E3" w:rsidRDefault="00D5298B" w:rsidP="001645BF">
      <w:pPr>
        <w:spacing w:after="0" w:line="240" w:lineRule="auto"/>
        <w:rPr>
          <w:rFonts w:asciiTheme="minorHAnsi" w:hAnsiTheme="minorHAnsi" w:cstheme="minorHAnsi"/>
          <w:sz w:val="14"/>
        </w:rPr>
      </w:pPr>
    </w:p>
    <w:p w:rsidR="009864DC" w:rsidRDefault="0078409D" w:rsidP="001645BF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</w:rPr>
      </w:pPr>
      <w:r w:rsidRPr="001645BF">
        <w:rPr>
          <w:rFonts w:asciiTheme="minorHAnsi" w:hAnsiTheme="minorHAnsi" w:cstheme="minorHAnsi"/>
          <w:sz w:val="24"/>
        </w:rPr>
        <w:t>All winners will receive a perpetual and a keepsake trophy.</w:t>
      </w:r>
      <w:r w:rsidR="008A4BB6" w:rsidRPr="001645BF">
        <w:rPr>
          <w:rFonts w:asciiTheme="minorHAnsi" w:hAnsiTheme="minorHAnsi" w:cstheme="minorHAnsi"/>
          <w:sz w:val="24"/>
        </w:rPr>
        <w:t xml:space="preserve">  </w:t>
      </w:r>
    </w:p>
    <w:p w:rsidR="00716C79" w:rsidRDefault="00716C79" w:rsidP="00716C79">
      <w:pPr>
        <w:pStyle w:val="ListParagraph"/>
        <w:rPr>
          <w:rFonts w:asciiTheme="minorHAnsi" w:hAnsiTheme="minorHAnsi" w:cstheme="minorHAnsi"/>
          <w:sz w:val="14"/>
        </w:rPr>
      </w:pPr>
    </w:p>
    <w:p w:rsidR="004235F3" w:rsidRPr="00716C79" w:rsidRDefault="004235F3" w:rsidP="00716C79">
      <w:pPr>
        <w:pStyle w:val="ListParagraph"/>
        <w:rPr>
          <w:rFonts w:asciiTheme="minorHAnsi" w:hAnsiTheme="minorHAnsi" w:cstheme="minorHAnsi"/>
          <w:sz w:val="14"/>
        </w:rPr>
      </w:pPr>
    </w:p>
    <w:p w:rsidR="00716C79" w:rsidRPr="001645BF" w:rsidRDefault="00716C79" w:rsidP="0042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Theme="minorHAnsi" w:hAnsiTheme="minorHAnsi" w:cstheme="minorHAnsi"/>
          <w:b/>
          <w:sz w:val="24"/>
          <w:szCs w:val="28"/>
        </w:rPr>
      </w:pPr>
      <w:r w:rsidRPr="001645BF">
        <w:rPr>
          <w:rFonts w:asciiTheme="minorHAnsi" w:hAnsiTheme="minorHAnsi" w:cstheme="minorHAnsi"/>
          <w:b/>
          <w:sz w:val="24"/>
          <w:szCs w:val="28"/>
        </w:rPr>
        <w:t>Please Note</w:t>
      </w:r>
    </w:p>
    <w:p w:rsidR="004235F3" w:rsidRDefault="00716C79" w:rsidP="0042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Theme="minorHAnsi" w:hAnsiTheme="minorHAnsi" w:cstheme="minorHAnsi"/>
          <w:szCs w:val="28"/>
        </w:rPr>
      </w:pPr>
      <w:r w:rsidRPr="00716C79">
        <w:rPr>
          <w:rFonts w:asciiTheme="minorHAnsi" w:hAnsiTheme="minorHAnsi" w:cstheme="minorHAnsi"/>
          <w:szCs w:val="28"/>
        </w:rPr>
        <w:t xml:space="preserve">This is a state level competition, therefore the standard of speaking and the speeches should be excellent. </w:t>
      </w:r>
      <w:r w:rsidR="004235F3">
        <w:rPr>
          <w:rFonts w:asciiTheme="minorHAnsi" w:hAnsiTheme="minorHAnsi" w:cstheme="minorHAnsi"/>
          <w:szCs w:val="28"/>
        </w:rPr>
        <w:t xml:space="preserve"> </w:t>
      </w:r>
    </w:p>
    <w:p w:rsidR="00716C79" w:rsidRPr="001645BF" w:rsidRDefault="00716C79" w:rsidP="0042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Theme="minorHAnsi" w:hAnsiTheme="minorHAnsi" w:cstheme="minorHAnsi"/>
          <w:sz w:val="24"/>
        </w:rPr>
      </w:pPr>
      <w:r w:rsidRPr="00716C79">
        <w:rPr>
          <w:rFonts w:asciiTheme="minorHAnsi" w:hAnsiTheme="minorHAnsi" w:cstheme="minorHAnsi"/>
          <w:b/>
          <w:szCs w:val="28"/>
        </w:rPr>
        <w:t>These are prestigious awards.</w:t>
      </w:r>
      <w:r w:rsidRPr="00716C79">
        <w:rPr>
          <w:rFonts w:asciiTheme="minorHAnsi" w:hAnsiTheme="minorHAnsi" w:cstheme="minorHAnsi"/>
          <w:szCs w:val="28"/>
        </w:rPr>
        <w:t xml:space="preserve"> Please use the Forum Approved Speech Assessors in your Forum to determine that the work of the nominated speaker is excellent. </w:t>
      </w:r>
      <w:r w:rsidR="004235F3">
        <w:rPr>
          <w:rFonts w:asciiTheme="minorHAnsi" w:hAnsiTheme="minorHAnsi" w:cstheme="minorHAnsi"/>
          <w:szCs w:val="28"/>
        </w:rPr>
        <w:t xml:space="preserve"> </w:t>
      </w:r>
      <w:r w:rsidRPr="00716C79">
        <w:rPr>
          <w:rFonts w:asciiTheme="minorHAnsi" w:hAnsiTheme="minorHAnsi" w:cstheme="minorHAnsi"/>
          <w:szCs w:val="28"/>
        </w:rPr>
        <w:t>If you are without an assessor in your Forum, invite one along to assist you.</w:t>
      </w:r>
    </w:p>
    <w:sectPr w:rsidR="00716C79" w:rsidRPr="001645BF" w:rsidSect="004235F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68" w:rsidRDefault="004F1268" w:rsidP="00686EA2">
      <w:pPr>
        <w:spacing w:after="0" w:line="240" w:lineRule="auto"/>
      </w:pPr>
      <w:r>
        <w:separator/>
      </w:r>
    </w:p>
  </w:endnote>
  <w:endnote w:type="continuationSeparator" w:id="0">
    <w:p w:rsidR="004F1268" w:rsidRDefault="004F1268" w:rsidP="0068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419"/>
      <w:gridCol w:w="10597"/>
    </w:tblGrid>
    <w:tr w:rsidR="00686EA2" w:rsidTr="001645BF">
      <w:tc>
        <w:tcPr>
          <w:tcW w:w="392" w:type="dxa"/>
        </w:tcPr>
        <w:p w:rsidR="00686EA2" w:rsidRPr="00686EA2" w:rsidRDefault="00761B37">
          <w:pPr>
            <w:pStyle w:val="Footer"/>
            <w:jc w:val="right"/>
            <w:rPr>
              <w:b/>
              <w:bCs/>
              <w:color w:val="4F81BD" w:themeColor="accent1"/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9904" w:type="dxa"/>
        </w:tcPr>
        <w:p w:rsidR="00686EA2" w:rsidRDefault="00686EA2" w:rsidP="001645BF">
          <w:pPr>
            <w:pStyle w:val="Footer"/>
          </w:pPr>
          <w:r>
            <w:rPr>
              <w:sz w:val="18"/>
            </w:rPr>
            <w:t>Rules</w:t>
          </w:r>
          <w:r w:rsidRPr="009B7FD0">
            <w:rPr>
              <w:sz w:val="18"/>
            </w:rPr>
            <w:t xml:space="preserve"> for FSA </w:t>
          </w:r>
          <w:r>
            <w:rPr>
              <w:sz w:val="18"/>
            </w:rPr>
            <w:t xml:space="preserve">Prepared Speaking                                                                                                                            </w:t>
          </w:r>
          <w:r w:rsidR="001645BF">
            <w:rPr>
              <w:sz w:val="18"/>
            </w:rPr>
            <w:t xml:space="preserve">      </w:t>
          </w:r>
          <w:r w:rsidR="00716C79">
            <w:rPr>
              <w:sz w:val="18"/>
            </w:rPr>
            <w:t xml:space="preserve">     </w:t>
          </w:r>
          <w:r w:rsidR="001645BF">
            <w:rPr>
              <w:sz w:val="18"/>
            </w:rPr>
            <w:t xml:space="preserve">  </w:t>
          </w:r>
          <w:r w:rsidR="004235F3">
            <w:rPr>
              <w:sz w:val="18"/>
            </w:rPr>
            <w:t>Conference 2019</w:t>
          </w:r>
        </w:p>
      </w:tc>
    </w:tr>
  </w:tbl>
  <w:p w:rsidR="00686EA2" w:rsidRDefault="00686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68" w:rsidRDefault="004F1268" w:rsidP="00686EA2">
      <w:pPr>
        <w:spacing w:after="0" w:line="240" w:lineRule="auto"/>
      </w:pPr>
      <w:r>
        <w:separator/>
      </w:r>
    </w:p>
  </w:footnote>
  <w:footnote w:type="continuationSeparator" w:id="0">
    <w:p w:rsidR="004F1268" w:rsidRDefault="004F1268" w:rsidP="0068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B1D"/>
    <w:multiLevelType w:val="hybridMultilevel"/>
    <w:tmpl w:val="5DFE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5EDB"/>
    <w:multiLevelType w:val="hybridMultilevel"/>
    <w:tmpl w:val="6BA05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7F9"/>
    <w:multiLevelType w:val="hybridMultilevel"/>
    <w:tmpl w:val="53266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4BB6"/>
    <w:rsid w:val="00057F00"/>
    <w:rsid w:val="00070BE4"/>
    <w:rsid w:val="00083506"/>
    <w:rsid w:val="0009230B"/>
    <w:rsid w:val="000B2A17"/>
    <w:rsid w:val="000C24DD"/>
    <w:rsid w:val="001164A2"/>
    <w:rsid w:val="001175CE"/>
    <w:rsid w:val="001645BF"/>
    <w:rsid w:val="00175244"/>
    <w:rsid w:val="001A4464"/>
    <w:rsid w:val="001D6301"/>
    <w:rsid w:val="001F2EA1"/>
    <w:rsid w:val="002047E3"/>
    <w:rsid w:val="00216BBC"/>
    <w:rsid w:val="002B6A97"/>
    <w:rsid w:val="00306A04"/>
    <w:rsid w:val="003D6258"/>
    <w:rsid w:val="004040A4"/>
    <w:rsid w:val="004235F3"/>
    <w:rsid w:val="00431B85"/>
    <w:rsid w:val="004C1CC7"/>
    <w:rsid w:val="004F1268"/>
    <w:rsid w:val="005E0402"/>
    <w:rsid w:val="00686EA2"/>
    <w:rsid w:val="00716C79"/>
    <w:rsid w:val="00761B37"/>
    <w:rsid w:val="0078409D"/>
    <w:rsid w:val="007D774A"/>
    <w:rsid w:val="008A4BB6"/>
    <w:rsid w:val="00914C4A"/>
    <w:rsid w:val="009864DC"/>
    <w:rsid w:val="00996ABA"/>
    <w:rsid w:val="00A84050"/>
    <w:rsid w:val="00AC6444"/>
    <w:rsid w:val="00B007A5"/>
    <w:rsid w:val="00BA66DA"/>
    <w:rsid w:val="00C00B12"/>
    <w:rsid w:val="00C25138"/>
    <w:rsid w:val="00C57090"/>
    <w:rsid w:val="00C71C12"/>
    <w:rsid w:val="00D5298B"/>
    <w:rsid w:val="00DF137D"/>
    <w:rsid w:val="00DF1492"/>
    <w:rsid w:val="00E92E04"/>
    <w:rsid w:val="00E9687D"/>
    <w:rsid w:val="00F066A8"/>
    <w:rsid w:val="00F2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9687D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9687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4B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A4BB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normal-p">
    <w:name w:val="normal-p"/>
    <w:basedOn w:val="Normal"/>
    <w:rsid w:val="009864D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AU" w:eastAsia="en-AU"/>
    </w:rPr>
  </w:style>
  <w:style w:type="character" w:customStyle="1" w:styleId="normal-c16">
    <w:name w:val="normal-c16"/>
    <w:basedOn w:val="DefaultParagraphFont"/>
    <w:rsid w:val="009864DC"/>
  </w:style>
  <w:style w:type="paragraph" w:styleId="Header">
    <w:name w:val="header"/>
    <w:basedOn w:val="Normal"/>
    <w:link w:val="HeaderChar"/>
    <w:uiPriority w:val="99"/>
    <w:unhideWhenUsed/>
    <w:rsid w:val="00686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6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A2"/>
    <w:rPr>
      <w:rFonts w:ascii="Calibri" w:eastAsia="Calibri" w:hAnsi="Calibri" w:cs="Times New Roman"/>
    </w:rPr>
  </w:style>
  <w:style w:type="table" w:styleId="TableGrid">
    <w:name w:val="Table Grid"/>
    <w:aliases w:val="Table Stlye"/>
    <w:basedOn w:val="TableNormal"/>
    <w:uiPriority w:val="59"/>
    <w:rsid w:val="004235F3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the Southern Cross College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Julieann</dc:creator>
  <cp:lastModifiedBy>Pam Tranter</cp:lastModifiedBy>
  <cp:revision>2</cp:revision>
  <dcterms:created xsi:type="dcterms:W3CDTF">2019-06-12T06:04:00Z</dcterms:created>
  <dcterms:modified xsi:type="dcterms:W3CDTF">2019-06-12T06:04:00Z</dcterms:modified>
</cp:coreProperties>
</file>